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社團法人中國工業工程學會</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201</w:t>
      </w:r>
      <w:r w:rsidR="00620A34">
        <w:rPr>
          <w:rFonts w:cs="Times New Roman" w:hint="eastAsia"/>
          <w:b/>
          <w:bCs/>
          <w:sz w:val="30"/>
          <w:szCs w:val="30"/>
          <w:bdr w:val="none" w:sz="0" w:space="0" w:color="auto" w:frame="1"/>
        </w:rPr>
        <w:t>9</w:t>
      </w:r>
      <w:r w:rsidRPr="00206F7B">
        <w:rPr>
          <w:rFonts w:cs="Times New Roman" w:hint="eastAsia"/>
          <w:b/>
          <w:bCs/>
          <w:sz w:val="30"/>
          <w:szCs w:val="30"/>
          <w:bdr w:val="none" w:sz="0" w:space="0" w:color="auto" w:frame="1"/>
        </w:rPr>
        <w:t>全國「工業工程與管理」大學生</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專題論文與技術報告競賽</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《徵稿》</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color w:val="505050"/>
          <w:sz w:val="23"/>
          <w:szCs w:val="23"/>
        </w:rPr>
        <w:t> </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一、競賽宗旨</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社團法人中國工業工程學會（以下簡稱本會）為激勵大學生積極參與工業工程與管理專題研究與業界的</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學合作，培養獨立思考、團隊合作以及解決問題的方法與能力，並提昇專題論文、技術報告的寫作與口頭報告表達能力，培育更多優秀的工業工程與管理人才，特舉辦本競賽</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二、協助單位</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主辦單位：社團法人中國工業工程學會</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協辦單位：科技部工業工程與管理學門</w:t>
      </w:r>
    </w:p>
    <w:p w:rsidR="00630ACD" w:rsidRPr="0040031B" w:rsidRDefault="00630ACD" w:rsidP="006E3119">
      <w:pPr>
        <w:pStyle w:val="font8"/>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承辦單位：</w:t>
      </w:r>
      <w:r w:rsidR="00620A34">
        <w:rPr>
          <w:rFonts w:cs="Arial" w:hint="eastAsia"/>
          <w:color w:val="000000" w:themeColor="text1"/>
          <w:sz w:val="23"/>
          <w:szCs w:val="23"/>
          <w:bdr w:val="none" w:sz="0" w:space="0" w:color="auto" w:frame="1"/>
        </w:rPr>
        <w:t>朝陽科技大學理工學院</w:t>
      </w:r>
      <w:r w:rsidRPr="0040031B">
        <w:rPr>
          <w:rFonts w:cs="Arial" w:hint="eastAsia"/>
          <w:color w:val="000000" w:themeColor="text1"/>
          <w:sz w:val="23"/>
          <w:szCs w:val="23"/>
          <w:bdr w:val="none" w:sz="0" w:space="0" w:color="auto" w:frame="1"/>
        </w:rPr>
        <w:t>、</w:t>
      </w:r>
      <w:r w:rsidR="00620A34">
        <w:rPr>
          <w:rFonts w:cs="Arial" w:hint="eastAsia"/>
          <w:color w:val="000000" w:themeColor="text1"/>
          <w:sz w:val="23"/>
          <w:szCs w:val="23"/>
          <w:bdr w:val="none" w:sz="0" w:space="0" w:color="auto" w:frame="1"/>
        </w:rPr>
        <w:t>工業工程與管理</w:t>
      </w:r>
      <w:r w:rsidR="006E3119" w:rsidRPr="0040031B">
        <w:rPr>
          <w:rFonts w:cs="Arial" w:hint="eastAsia"/>
          <w:color w:val="000000" w:themeColor="text1"/>
          <w:sz w:val="23"/>
          <w:szCs w:val="23"/>
          <w:bdr w:val="none" w:sz="0" w:space="0" w:color="auto" w:frame="1"/>
        </w:rPr>
        <w:t>系</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三、參賽資格</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全國大專校院工業工程與管理</w:t>
      </w:r>
      <w:r w:rsidR="00D91B2A">
        <w:rPr>
          <w:rFonts w:cs="Arial" w:hint="eastAsia"/>
          <w:color w:val="505050"/>
          <w:sz w:val="23"/>
          <w:szCs w:val="23"/>
          <w:bdr w:val="none" w:sz="0" w:space="0" w:color="auto" w:frame="1"/>
        </w:rPr>
        <w:t>及</w:t>
      </w:r>
      <w:r w:rsidRPr="00206F7B">
        <w:rPr>
          <w:rFonts w:cs="Arial" w:hint="eastAsia"/>
          <w:color w:val="505050"/>
          <w:sz w:val="23"/>
          <w:szCs w:val="23"/>
          <w:bdr w:val="none" w:sz="0" w:space="0" w:color="auto" w:frame="1"/>
        </w:rPr>
        <w:t>相關科系</w:t>
      </w:r>
      <w:r w:rsidR="00D91B2A">
        <w:rPr>
          <w:rFonts w:cs="Arial" w:hint="eastAsia"/>
          <w:color w:val="505050"/>
          <w:sz w:val="23"/>
          <w:szCs w:val="23"/>
          <w:bdr w:val="none" w:sz="0" w:space="0" w:color="auto" w:frame="1"/>
        </w:rPr>
        <w:t>(如工業設計、企業</w:t>
      </w:r>
      <w:r w:rsidR="00D91B2A" w:rsidRPr="00206F7B">
        <w:rPr>
          <w:rFonts w:cs="Arial" w:hint="eastAsia"/>
          <w:color w:val="505050"/>
          <w:sz w:val="23"/>
          <w:szCs w:val="23"/>
          <w:bdr w:val="none" w:sz="0" w:space="0" w:color="auto" w:frame="1"/>
        </w:rPr>
        <w:t>管理</w:t>
      </w:r>
      <w:r w:rsidR="00D91B2A">
        <w:rPr>
          <w:rFonts w:cs="Arial" w:hint="eastAsia"/>
          <w:color w:val="505050"/>
          <w:sz w:val="23"/>
          <w:szCs w:val="23"/>
          <w:bdr w:val="none" w:sz="0" w:space="0" w:color="auto" w:frame="1"/>
        </w:rPr>
        <w:t>、資訊</w:t>
      </w:r>
      <w:r w:rsidR="00D91B2A" w:rsidRPr="00206F7B">
        <w:rPr>
          <w:rFonts w:cs="Arial" w:hint="eastAsia"/>
          <w:color w:val="505050"/>
          <w:sz w:val="23"/>
          <w:szCs w:val="23"/>
          <w:bdr w:val="none" w:sz="0" w:space="0" w:color="auto" w:frame="1"/>
        </w:rPr>
        <w:t>管理</w:t>
      </w:r>
      <w:r w:rsidR="00D91B2A">
        <w:rPr>
          <w:rFonts w:cs="Arial" w:hint="eastAsia"/>
          <w:color w:val="505050"/>
          <w:sz w:val="23"/>
          <w:szCs w:val="23"/>
          <w:bdr w:val="none" w:sz="0" w:space="0" w:color="auto" w:frame="1"/>
        </w:rPr>
        <w:t>等)</w:t>
      </w:r>
      <w:r w:rsidRPr="00206F7B">
        <w:rPr>
          <w:rFonts w:cs="Arial" w:hint="eastAsia"/>
          <w:color w:val="505050"/>
          <w:sz w:val="23"/>
          <w:szCs w:val="23"/>
          <w:bdr w:val="none" w:sz="0" w:space="0" w:color="auto" w:frame="1"/>
        </w:rPr>
        <w:t>之</w:t>
      </w:r>
      <w:r w:rsidRPr="006E3119">
        <w:rPr>
          <w:rFonts w:cs="Arial" w:hint="eastAsia"/>
          <w:color w:val="7030A0"/>
          <w:sz w:val="23"/>
          <w:szCs w:val="23"/>
          <w:bdr w:val="none" w:sz="0" w:space="0" w:color="auto" w:frame="1"/>
        </w:rPr>
        <w:t>三年級以上大學部學生</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四、參賽組別</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競賽規劃六個組別，包含專題論文五個組別（生</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系統規劃與管制、作業研究、資訊系統、服務系統與科技管理、人因工程與工業設計）與技術報告組。技術報告強調</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學合作的成果，必須要有業師共同指導以及合作廠商同意。同一篇參賽成果僅得申請其中一項組別</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五、參賽方式</w:t>
      </w:r>
    </w:p>
    <w:p w:rsidR="00630ACD" w:rsidRPr="0040031B" w:rsidRDefault="00630ACD" w:rsidP="00630ACD">
      <w:pPr>
        <w:pStyle w:val="font8"/>
        <w:spacing w:before="0" w:beforeAutospacing="0" w:after="0" w:afterAutospacing="0"/>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1.</w:t>
      </w:r>
      <w:r w:rsidR="00DA55B5" w:rsidRPr="0040031B">
        <w:rPr>
          <w:rFonts w:cs="Arial" w:hint="eastAsia"/>
          <w:color w:val="000000" w:themeColor="text1"/>
          <w:sz w:val="23"/>
          <w:szCs w:val="23"/>
          <w:bdr w:val="none" w:sz="0" w:space="0" w:color="auto" w:frame="1"/>
        </w:rPr>
        <w:t>報名</w:t>
      </w:r>
      <w:r w:rsidR="006E3119" w:rsidRPr="0040031B">
        <w:rPr>
          <w:rFonts w:cs="Arial" w:hint="eastAsia"/>
          <w:color w:val="000000" w:themeColor="text1"/>
          <w:sz w:val="23"/>
          <w:szCs w:val="23"/>
          <w:bdr w:val="none" w:sz="0" w:space="0" w:color="auto" w:frame="1"/>
        </w:rPr>
        <w:t>與投稿</w:t>
      </w:r>
      <w:r w:rsidRPr="0040031B">
        <w:rPr>
          <w:rFonts w:cs="Arial" w:hint="eastAsia"/>
          <w:color w:val="000000" w:themeColor="text1"/>
          <w:sz w:val="23"/>
          <w:szCs w:val="23"/>
          <w:bdr w:val="none" w:sz="0" w:space="0" w:color="auto" w:frame="1"/>
        </w:rPr>
        <w:t>：</w:t>
      </w:r>
      <w:r w:rsidR="00DA55B5" w:rsidRPr="0040031B">
        <w:rPr>
          <w:rFonts w:cs="Arial" w:hint="eastAsia"/>
          <w:color w:val="000000" w:themeColor="text1"/>
          <w:sz w:val="23"/>
          <w:szCs w:val="23"/>
          <w:bdr w:val="none" w:sz="0" w:space="0" w:color="auto" w:frame="1"/>
        </w:rPr>
        <w:t>電郵至</w:t>
      </w:r>
      <w:r w:rsidR="009C5177" w:rsidRPr="0040031B">
        <w:rPr>
          <w:rFonts w:cs="Arial" w:hint="eastAsia"/>
          <w:color w:val="000000" w:themeColor="text1"/>
          <w:sz w:val="23"/>
          <w:szCs w:val="23"/>
          <w:bdr w:val="none" w:sz="0" w:space="0" w:color="auto" w:frame="1"/>
        </w:rPr>
        <w:t xml:space="preserve"> </w:t>
      </w:r>
      <w:r w:rsidR="00DA55B5" w:rsidRPr="00620A34">
        <w:rPr>
          <w:rFonts w:cs="Arial" w:hint="eastAsia"/>
          <w:color w:val="FF0000"/>
          <w:sz w:val="23"/>
          <w:szCs w:val="23"/>
          <w:highlight w:val="yellow"/>
          <w:bdr w:val="none" w:sz="0" w:space="0" w:color="auto" w:frame="1"/>
        </w:rPr>
        <w:t>ciie201</w:t>
      </w:r>
      <w:r w:rsidR="00EB1006">
        <w:rPr>
          <w:rFonts w:cs="Arial"/>
          <w:color w:val="FF0000"/>
          <w:sz w:val="23"/>
          <w:szCs w:val="23"/>
          <w:highlight w:val="yellow"/>
          <w:bdr w:val="none" w:sz="0" w:space="0" w:color="auto" w:frame="1"/>
        </w:rPr>
        <w:t>9</w:t>
      </w:r>
      <w:r w:rsidR="006A7E9F">
        <w:rPr>
          <w:rFonts w:cs="Arial"/>
          <w:color w:val="FF0000"/>
          <w:sz w:val="23"/>
          <w:szCs w:val="23"/>
          <w:highlight w:val="yellow"/>
          <w:bdr w:val="none" w:sz="0" w:space="0" w:color="auto" w:frame="1"/>
        </w:rPr>
        <w:t>a</w:t>
      </w:r>
      <w:bookmarkStart w:id="0" w:name="_GoBack"/>
      <w:bookmarkEnd w:id="0"/>
      <w:r w:rsidR="00DA55B5" w:rsidRPr="00620A34">
        <w:rPr>
          <w:rFonts w:cs="Arial" w:hint="eastAsia"/>
          <w:color w:val="FF0000"/>
          <w:sz w:val="23"/>
          <w:szCs w:val="23"/>
          <w:highlight w:val="yellow"/>
          <w:bdr w:val="none" w:sz="0" w:space="0" w:color="auto" w:frame="1"/>
        </w:rPr>
        <w:t>@gmail.com</w:t>
      </w:r>
      <w:r w:rsidRPr="0040031B">
        <w:rPr>
          <w:rFonts w:cs="Arial" w:hint="eastAsia"/>
          <w:color w:val="000000" w:themeColor="text1"/>
          <w:sz w:val="23"/>
          <w:szCs w:val="23"/>
          <w:bdr w:val="none" w:sz="0" w:space="0" w:color="auto" w:frame="1"/>
        </w:rPr>
        <w:t>。</w:t>
      </w:r>
    </w:p>
    <w:p w:rsidR="00630ACD" w:rsidRPr="0040031B" w:rsidRDefault="00630ACD" w:rsidP="00630ACD">
      <w:pPr>
        <w:pStyle w:val="font8"/>
        <w:spacing w:before="0" w:beforeAutospacing="0" w:after="0" w:afterAutospacing="0"/>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2.初賽：將參賽的論文或技術報告轉成PDF格式</w:t>
      </w:r>
      <w:r w:rsidR="00DA55B5" w:rsidRPr="0040031B">
        <w:rPr>
          <w:rFonts w:cs="Arial" w:hint="eastAsia"/>
          <w:color w:val="000000" w:themeColor="text1"/>
          <w:sz w:val="23"/>
          <w:szCs w:val="23"/>
          <w:bdr w:val="none" w:sz="0" w:space="0" w:color="auto" w:frame="1"/>
        </w:rPr>
        <w:t>(最大3M)</w:t>
      </w:r>
      <w:r w:rsidRPr="0040031B">
        <w:rPr>
          <w:rFonts w:cs="Arial" w:hint="eastAsia"/>
          <w:color w:val="000000" w:themeColor="text1"/>
          <w:sz w:val="23"/>
          <w:szCs w:val="23"/>
          <w:bdr w:val="none" w:sz="0" w:space="0" w:color="auto" w:frame="1"/>
        </w:rPr>
        <w:t>，</w:t>
      </w:r>
      <w:r w:rsidR="00DA55B5" w:rsidRPr="0040031B">
        <w:rPr>
          <w:rFonts w:cs="Arial" w:hint="eastAsia"/>
          <w:color w:val="000000" w:themeColor="text1"/>
          <w:sz w:val="23"/>
          <w:szCs w:val="23"/>
          <w:bdr w:val="none" w:sz="0" w:space="0" w:color="auto" w:frame="1"/>
        </w:rPr>
        <w:t>電郵至</w:t>
      </w:r>
      <w:r w:rsidR="006E3119" w:rsidRPr="0040031B">
        <w:rPr>
          <w:rFonts w:cs="Arial" w:hint="eastAsia"/>
          <w:color w:val="000000" w:themeColor="text1"/>
          <w:sz w:val="23"/>
          <w:szCs w:val="23"/>
          <w:bdr w:val="none" w:sz="0" w:space="0" w:color="auto" w:frame="1"/>
        </w:rPr>
        <w:t>上述</w:t>
      </w:r>
      <w:r w:rsidR="00DA55B5" w:rsidRPr="0040031B">
        <w:rPr>
          <w:rFonts w:cs="Arial" w:hint="eastAsia"/>
          <w:color w:val="000000" w:themeColor="text1"/>
          <w:sz w:val="23"/>
          <w:szCs w:val="23"/>
          <w:bdr w:val="none" w:sz="0" w:space="0" w:color="auto" w:frame="1"/>
        </w:rPr>
        <w:t>Email信箱</w:t>
      </w:r>
      <w:r w:rsidRPr="0040031B">
        <w:rPr>
          <w:rFonts w:cs="Arial" w:hint="eastAsia"/>
          <w:color w:val="000000" w:themeColor="text1"/>
          <w:sz w:val="23"/>
          <w:szCs w:val="23"/>
          <w:bdr w:val="none" w:sz="0" w:space="0" w:color="auto" w:frame="1"/>
        </w:rPr>
        <w:t>。</w:t>
      </w:r>
    </w:p>
    <w:p w:rsidR="00630ACD" w:rsidRPr="0040031B" w:rsidRDefault="00630ACD" w:rsidP="00630ACD">
      <w:pPr>
        <w:pStyle w:val="font8"/>
        <w:spacing w:before="0" w:beforeAutospacing="0" w:after="0" w:afterAutospacing="0"/>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3.決賽：將決審的簡報檔</w:t>
      </w:r>
      <w:r w:rsidR="00DA55B5" w:rsidRPr="0040031B">
        <w:rPr>
          <w:rFonts w:cs="Arial" w:hint="eastAsia"/>
          <w:color w:val="000000" w:themeColor="text1"/>
          <w:sz w:val="23"/>
          <w:szCs w:val="23"/>
          <w:bdr w:val="none" w:sz="0" w:space="0" w:color="auto" w:frame="1"/>
        </w:rPr>
        <w:t>(PPT格式最大5M)</w:t>
      </w:r>
      <w:r w:rsidRPr="0040031B">
        <w:rPr>
          <w:rFonts w:cs="Arial" w:hint="eastAsia"/>
          <w:color w:val="000000" w:themeColor="text1"/>
          <w:sz w:val="23"/>
          <w:szCs w:val="23"/>
          <w:bdr w:val="none" w:sz="0" w:space="0" w:color="auto" w:frame="1"/>
        </w:rPr>
        <w:t>於規劃時程</w:t>
      </w:r>
      <w:r w:rsidRPr="0040031B">
        <w:rPr>
          <w:rFonts w:cs="細明體" w:hint="eastAsia"/>
          <w:color w:val="000000" w:themeColor="text1"/>
          <w:sz w:val="23"/>
          <w:szCs w:val="23"/>
          <w:bdr w:val="none" w:sz="0" w:space="0" w:color="auto" w:frame="1"/>
        </w:rPr>
        <w:t>內</w:t>
      </w:r>
      <w:r w:rsidR="00DA55B5" w:rsidRPr="0040031B">
        <w:rPr>
          <w:rFonts w:cs="Arial" w:hint="eastAsia"/>
          <w:color w:val="000000" w:themeColor="text1"/>
          <w:sz w:val="23"/>
          <w:szCs w:val="23"/>
          <w:bdr w:val="none" w:sz="0" w:space="0" w:color="auto" w:frame="1"/>
        </w:rPr>
        <w:t>，電郵至上述Email信箱。</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六、評審作業</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1.初審：</w:t>
      </w:r>
      <w:r w:rsidRPr="00206F7B">
        <w:rPr>
          <w:rFonts w:cs="Arial" w:hint="eastAsia"/>
          <w:color w:val="505050"/>
          <w:sz w:val="23"/>
          <w:szCs w:val="23"/>
          <w:bdr w:val="none" w:sz="0" w:space="0" w:color="auto" w:frame="1"/>
        </w:rPr>
        <w:t>以書面方式進行，由主辦單位邀請相關領域之學者與業界專家進行參賽專題論文與技術報告審</w:t>
      </w:r>
      <w:r w:rsidRPr="00206F7B">
        <w:rPr>
          <w:rFonts w:cs="細明體" w:hint="eastAsia"/>
          <w:color w:val="505050"/>
          <w:sz w:val="23"/>
          <w:szCs w:val="23"/>
          <w:bdr w:val="none" w:sz="0" w:space="0" w:color="auto" w:frame="1"/>
        </w:rPr>
        <w:t>查</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2.決審：</w:t>
      </w:r>
      <w:r w:rsidRPr="00206F7B">
        <w:rPr>
          <w:rFonts w:cs="Arial" w:hint="eastAsia"/>
          <w:color w:val="505050"/>
          <w:sz w:val="23"/>
          <w:szCs w:val="23"/>
          <w:bdr w:val="none" w:sz="0" w:space="0" w:color="auto" w:frame="1"/>
        </w:rPr>
        <w:t>以口試簡報方式進行，由通過初審之參賽學生準備簡報檔進行口頭報告，並回答評審委員之提問（預計12分鐘報告、3分鐘詢答）。</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3.評審項目：</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(1)     專題論文之研究動機、方法與過程、創新性、實用性、預期效益等</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lastRenderedPageBreak/>
        <w:t>(2)     技術報告之實務問題動機、實務與理論結合的過程、應用性價</w:t>
      </w:r>
      <w:r w:rsidRPr="00206F7B">
        <w:rPr>
          <w:rFonts w:cs="細明體" w:hint="eastAsia"/>
          <w:color w:val="505050"/>
          <w:sz w:val="23"/>
          <w:szCs w:val="23"/>
          <w:bdr w:val="none" w:sz="0" w:space="0" w:color="auto" w:frame="1"/>
        </w:rPr>
        <w:t>值</w:t>
      </w:r>
      <w:r w:rsidRPr="00206F7B">
        <w:rPr>
          <w:rFonts w:cs="MS Gothic" w:hint="eastAsia"/>
          <w:color w:val="505050"/>
          <w:sz w:val="23"/>
          <w:szCs w:val="23"/>
          <w:bdr w:val="none" w:sz="0" w:space="0" w:color="auto" w:frame="1"/>
        </w:rPr>
        <w:t>與具體效益等</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4.注意事項：</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(1)  參賽</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容如涉及著作權、專利權等之傷害，經</w:t>
      </w:r>
      <w:r w:rsidRPr="00206F7B">
        <w:rPr>
          <w:rFonts w:cs="細明體" w:hint="eastAsia"/>
          <w:color w:val="505050"/>
          <w:sz w:val="23"/>
          <w:szCs w:val="23"/>
          <w:bdr w:val="none" w:sz="0" w:space="0" w:color="auto" w:frame="1"/>
        </w:rPr>
        <w:t>查</w:t>
      </w:r>
      <w:r w:rsidRPr="00206F7B">
        <w:rPr>
          <w:rFonts w:cs="MS Gothic" w:hint="eastAsia"/>
          <w:color w:val="505050"/>
          <w:sz w:val="23"/>
          <w:szCs w:val="23"/>
          <w:bdr w:val="none" w:sz="0" w:space="0" w:color="auto" w:frame="1"/>
        </w:rPr>
        <w:t>證屬實者，追回入圍資格與獎勵，協助單位不負任何法律責任</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(2)  參賽之相關資料延遲交件者，予以取消資格。</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(3)  參賽者繳交之所有文件將不退回，請參賽者自行備份。</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(4)  參賽者之指導教授與業師不得擔任對應組別初審及決審之評審委員。</w:t>
      </w:r>
    </w:p>
    <w:p w:rsidR="00630ACD" w:rsidRPr="00620A34" w:rsidRDefault="00630ACD" w:rsidP="0040031B">
      <w:pPr>
        <w:pStyle w:val="font8"/>
        <w:spacing w:before="0" w:beforeAutospacing="0" w:after="0" w:afterAutospacing="0"/>
        <w:ind w:left="283" w:hangingChars="123" w:hanging="283"/>
        <w:textAlignment w:val="baseline"/>
        <w:rPr>
          <w:rFonts w:cs="Arial"/>
          <w:color w:val="505050"/>
          <w:sz w:val="23"/>
          <w:szCs w:val="23"/>
          <w:bdr w:val="none" w:sz="0" w:space="0" w:color="auto" w:frame="1"/>
        </w:rPr>
      </w:pPr>
      <w:r w:rsidRPr="0040031B">
        <w:rPr>
          <w:rFonts w:cs="Arial" w:hint="eastAsia"/>
          <w:color w:val="FF0000"/>
          <w:sz w:val="23"/>
          <w:szCs w:val="23"/>
          <w:bdr w:val="none" w:sz="0" w:space="0" w:color="auto" w:frame="1"/>
        </w:rPr>
        <w:t>(</w:t>
      </w:r>
      <w:r w:rsidRPr="00620A34">
        <w:rPr>
          <w:rFonts w:cs="Arial" w:hint="eastAsia"/>
          <w:color w:val="505050"/>
          <w:sz w:val="23"/>
          <w:szCs w:val="23"/>
          <w:bdr w:val="none" w:sz="0" w:space="0" w:color="auto" w:frame="1"/>
        </w:rPr>
        <w:t>5)  參賽</w:t>
      </w:r>
      <w:r w:rsidR="00DA55B5" w:rsidRPr="00620A34">
        <w:rPr>
          <w:rFonts w:cs="Arial" w:hint="eastAsia"/>
          <w:color w:val="505050"/>
          <w:sz w:val="23"/>
          <w:szCs w:val="23"/>
          <w:bdr w:val="none" w:sz="0" w:space="0" w:color="auto" w:frame="1"/>
        </w:rPr>
        <w:t>之</w:t>
      </w:r>
      <w:r w:rsidR="00680654" w:rsidRPr="00620A34">
        <w:rPr>
          <w:rFonts w:cs="Arial" w:hint="eastAsia"/>
          <w:color w:val="505050"/>
          <w:sz w:val="23"/>
          <w:szCs w:val="23"/>
          <w:bdr w:val="none" w:sz="0" w:space="0" w:color="auto" w:frame="1"/>
        </w:rPr>
        <w:t>「</w:t>
      </w:r>
      <w:r w:rsidRPr="00620A34">
        <w:rPr>
          <w:rFonts w:cs="Arial" w:hint="eastAsia"/>
          <w:color w:val="505050"/>
          <w:sz w:val="23"/>
          <w:szCs w:val="23"/>
          <w:bdr w:val="none" w:sz="0" w:space="0" w:color="auto" w:frame="1"/>
        </w:rPr>
        <w:t>專題論文</w:t>
      </w:r>
      <w:r w:rsidR="00680654" w:rsidRPr="00620A34">
        <w:rPr>
          <w:rFonts w:cs="Arial" w:hint="eastAsia"/>
          <w:color w:val="505050"/>
          <w:sz w:val="23"/>
          <w:szCs w:val="23"/>
          <w:bdr w:val="none" w:sz="0" w:space="0" w:color="auto" w:frame="1"/>
        </w:rPr>
        <w:t>」</w:t>
      </w:r>
      <w:r w:rsidRPr="00620A34">
        <w:rPr>
          <w:rFonts w:cs="Arial" w:hint="eastAsia"/>
          <w:color w:val="505050"/>
          <w:sz w:val="23"/>
          <w:szCs w:val="23"/>
          <w:bdr w:val="none" w:sz="0" w:space="0" w:color="auto" w:frame="1"/>
        </w:rPr>
        <w:t>與</w:t>
      </w:r>
      <w:r w:rsidR="00680654" w:rsidRPr="00620A34">
        <w:rPr>
          <w:rFonts w:cs="Arial" w:hint="eastAsia"/>
          <w:color w:val="505050"/>
          <w:sz w:val="23"/>
          <w:szCs w:val="23"/>
          <w:bdr w:val="none" w:sz="0" w:space="0" w:color="auto" w:frame="1"/>
        </w:rPr>
        <w:t>「</w:t>
      </w:r>
      <w:r w:rsidRPr="00620A34">
        <w:rPr>
          <w:rFonts w:cs="Arial" w:hint="eastAsia"/>
          <w:color w:val="505050"/>
          <w:sz w:val="23"/>
          <w:szCs w:val="23"/>
          <w:bdr w:val="none" w:sz="0" w:space="0" w:color="auto" w:frame="1"/>
        </w:rPr>
        <w:t>技術報告</w:t>
      </w:r>
      <w:r w:rsidR="00680654" w:rsidRPr="00620A34">
        <w:rPr>
          <w:rFonts w:cs="Arial" w:hint="eastAsia"/>
          <w:color w:val="505050"/>
          <w:sz w:val="23"/>
          <w:szCs w:val="23"/>
          <w:bdr w:val="none" w:sz="0" w:space="0" w:color="auto" w:frame="1"/>
        </w:rPr>
        <w:t>」</w:t>
      </w:r>
      <w:r w:rsidRPr="00620A34">
        <w:rPr>
          <w:rFonts w:cs="Arial" w:hint="eastAsia"/>
          <w:color w:val="505050"/>
          <w:sz w:val="23"/>
          <w:szCs w:val="23"/>
          <w:bdr w:val="none" w:sz="0" w:space="0" w:color="auto" w:frame="1"/>
        </w:rPr>
        <w:t>、決審</w:t>
      </w:r>
      <w:r w:rsidR="0040031B" w:rsidRPr="00620A34">
        <w:rPr>
          <w:rFonts w:cs="Arial" w:hint="eastAsia"/>
          <w:color w:val="505050"/>
          <w:sz w:val="23"/>
          <w:szCs w:val="23"/>
          <w:bdr w:val="none" w:sz="0" w:space="0" w:color="auto" w:frame="1"/>
        </w:rPr>
        <w:t>之</w:t>
      </w:r>
      <w:r w:rsidR="00680654" w:rsidRPr="00620A34">
        <w:rPr>
          <w:rFonts w:cs="Arial" w:hint="eastAsia"/>
          <w:color w:val="505050"/>
          <w:sz w:val="23"/>
          <w:szCs w:val="23"/>
          <w:bdr w:val="none" w:sz="0" w:space="0" w:color="auto" w:frame="1"/>
        </w:rPr>
        <w:t>「</w:t>
      </w:r>
      <w:r w:rsidRPr="00620A34">
        <w:rPr>
          <w:rFonts w:cs="Arial" w:hint="eastAsia"/>
          <w:color w:val="505050"/>
          <w:sz w:val="23"/>
          <w:szCs w:val="23"/>
          <w:bdr w:val="none" w:sz="0" w:space="0" w:color="auto" w:frame="1"/>
        </w:rPr>
        <w:t>簡報</w:t>
      </w:r>
      <w:r w:rsidR="00680654" w:rsidRPr="00620A34">
        <w:rPr>
          <w:rFonts w:cs="Arial" w:hint="eastAsia"/>
          <w:color w:val="505050"/>
          <w:sz w:val="23"/>
          <w:szCs w:val="23"/>
          <w:bdr w:val="none" w:sz="0" w:space="0" w:color="auto" w:frame="1"/>
        </w:rPr>
        <w:t>」</w:t>
      </w:r>
      <w:r w:rsidR="0040031B" w:rsidRPr="00620A34">
        <w:rPr>
          <w:rFonts w:cs="Arial" w:hint="eastAsia"/>
          <w:color w:val="505050"/>
          <w:sz w:val="23"/>
          <w:szCs w:val="23"/>
          <w:bdr w:val="none" w:sz="0" w:space="0" w:color="auto" w:frame="1"/>
        </w:rPr>
        <w:t>檔</w:t>
      </w:r>
      <w:r w:rsidRPr="00620A34">
        <w:rPr>
          <w:rFonts w:cs="Arial" w:hint="eastAsia"/>
          <w:color w:val="505050"/>
          <w:sz w:val="23"/>
          <w:szCs w:val="23"/>
          <w:bdr w:val="none" w:sz="0" w:space="0" w:color="auto" w:frame="1"/>
        </w:rPr>
        <w:t>，不得揭露</w:t>
      </w:r>
      <w:r w:rsidR="00DA55B5" w:rsidRPr="00620A34">
        <w:rPr>
          <w:rFonts w:cs="Arial" w:hint="eastAsia"/>
          <w:color w:val="505050"/>
          <w:sz w:val="23"/>
          <w:szCs w:val="23"/>
          <w:bdr w:val="none" w:sz="0" w:space="0" w:color="auto" w:frame="1"/>
        </w:rPr>
        <w:t>學校系所、</w:t>
      </w:r>
      <w:r w:rsidRPr="00620A34">
        <w:rPr>
          <w:rFonts w:cs="Arial" w:hint="eastAsia"/>
          <w:color w:val="505050"/>
          <w:sz w:val="23"/>
          <w:szCs w:val="23"/>
          <w:bdr w:val="none" w:sz="0" w:space="0" w:color="auto" w:frame="1"/>
        </w:rPr>
        <w:t>指導教授</w:t>
      </w:r>
      <w:r w:rsidR="00680654" w:rsidRPr="00620A34">
        <w:rPr>
          <w:rFonts w:cs="Arial" w:hint="eastAsia"/>
          <w:color w:val="505050"/>
          <w:sz w:val="23"/>
          <w:szCs w:val="23"/>
          <w:bdr w:val="none" w:sz="0" w:space="0" w:color="auto" w:frame="1"/>
        </w:rPr>
        <w:t>與</w:t>
      </w:r>
      <w:r w:rsidRPr="00620A34">
        <w:rPr>
          <w:rFonts w:cs="Arial" w:hint="eastAsia"/>
          <w:color w:val="505050"/>
          <w:sz w:val="23"/>
          <w:szCs w:val="23"/>
          <w:bdr w:val="none" w:sz="0" w:space="0" w:color="auto" w:frame="1"/>
        </w:rPr>
        <w:t>業師</w:t>
      </w:r>
      <w:r w:rsidR="00680654" w:rsidRPr="00620A34">
        <w:rPr>
          <w:rFonts w:cs="Arial" w:hint="eastAsia"/>
          <w:color w:val="505050"/>
          <w:sz w:val="23"/>
          <w:szCs w:val="23"/>
          <w:bdr w:val="none" w:sz="0" w:space="0" w:color="auto" w:frame="1"/>
        </w:rPr>
        <w:t>姓名</w:t>
      </w:r>
      <w:r w:rsidRPr="00620A34">
        <w:rPr>
          <w:rFonts w:cs="Arial" w:hint="eastAsia"/>
          <w:color w:val="505050"/>
          <w:sz w:val="23"/>
          <w:szCs w:val="23"/>
          <w:bdr w:val="none" w:sz="0" w:space="0" w:color="auto" w:frame="1"/>
        </w:rPr>
        <w:t>，</w:t>
      </w:r>
      <w:r w:rsidR="00680654" w:rsidRPr="00620A34">
        <w:rPr>
          <w:rFonts w:cs="Arial" w:hint="eastAsia"/>
          <w:color w:val="505050"/>
          <w:sz w:val="23"/>
          <w:szCs w:val="23"/>
          <w:bdr w:val="none" w:sz="0" w:space="0" w:color="auto" w:frame="1"/>
        </w:rPr>
        <w:t>違者</w:t>
      </w:r>
      <w:r w:rsidR="0040031B" w:rsidRPr="00620A34">
        <w:rPr>
          <w:rFonts w:cs="Arial" w:hint="eastAsia"/>
          <w:color w:val="505050"/>
          <w:sz w:val="23"/>
          <w:szCs w:val="23"/>
          <w:bdr w:val="none" w:sz="0" w:space="0" w:color="auto" w:frame="1"/>
        </w:rPr>
        <w:t>依審查規定扣分</w:t>
      </w:r>
      <w:r w:rsidRPr="00620A34">
        <w:rPr>
          <w:rFonts w:cs="Arial" w:hint="eastAsia"/>
          <w:color w:val="505050"/>
          <w:sz w:val="23"/>
          <w:szCs w:val="23"/>
          <w:bdr w:val="none" w:sz="0" w:space="0" w:color="auto" w:frame="1"/>
        </w:rPr>
        <w:t>。</w:t>
      </w:r>
    </w:p>
    <w:p w:rsidR="00630ACD" w:rsidRPr="00206F7B" w:rsidRDefault="00630ACD" w:rsidP="00620A34">
      <w:pPr>
        <w:pStyle w:val="font8"/>
        <w:numPr>
          <w:ilvl w:val="0"/>
          <w:numId w:val="5"/>
        </w:numPr>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甄選時程</w:t>
      </w:r>
    </w:p>
    <w:p w:rsidR="00630ACD" w:rsidRPr="006E3119" w:rsidRDefault="00981FDC" w:rsidP="00206F7B">
      <w:pPr>
        <w:pStyle w:val="font8"/>
        <w:numPr>
          <w:ilvl w:val="0"/>
          <w:numId w:val="4"/>
        </w:numPr>
        <w:spacing w:before="0" w:beforeAutospacing="0" w:after="0" w:afterAutospacing="0"/>
        <w:ind w:left="1" w:firstLine="0"/>
        <w:textAlignment w:val="baseline"/>
        <w:rPr>
          <w:rFonts w:cs="Arial"/>
          <w:color w:val="7030A0"/>
          <w:sz w:val="23"/>
          <w:szCs w:val="23"/>
        </w:rPr>
      </w:pPr>
      <w:r w:rsidRPr="00206F7B">
        <w:rPr>
          <w:rFonts w:cs="Arial" w:hint="eastAsia"/>
          <w:color w:val="505050"/>
          <w:sz w:val="23"/>
          <w:szCs w:val="23"/>
          <w:bdr w:val="none" w:sz="0" w:space="0" w:color="auto" w:frame="1"/>
        </w:rPr>
        <w:t>繳交</w:t>
      </w:r>
      <w:r w:rsidR="0040031B">
        <w:rPr>
          <w:rFonts w:cs="Arial" w:hint="eastAsia"/>
          <w:color w:val="505050"/>
          <w:sz w:val="23"/>
          <w:szCs w:val="23"/>
          <w:bdr w:val="none" w:sz="0" w:space="0" w:color="auto" w:frame="1"/>
        </w:rPr>
        <w:t>「</w:t>
      </w:r>
      <w:r w:rsidR="00630ACD" w:rsidRPr="00206F7B">
        <w:rPr>
          <w:rFonts w:cs="Arial" w:hint="eastAsia"/>
          <w:color w:val="505050"/>
          <w:sz w:val="23"/>
          <w:szCs w:val="23"/>
          <w:bdr w:val="none" w:sz="0" w:space="0" w:color="auto" w:frame="1"/>
        </w:rPr>
        <w:t>報名</w:t>
      </w:r>
      <w:r>
        <w:rPr>
          <w:rFonts w:cs="Arial" w:hint="eastAsia"/>
          <w:color w:val="505050"/>
          <w:sz w:val="23"/>
          <w:szCs w:val="23"/>
          <w:bdr w:val="none" w:sz="0" w:space="0" w:color="auto" w:frame="1"/>
        </w:rPr>
        <w:t>表</w:t>
      </w:r>
      <w:r w:rsidR="0040031B">
        <w:rPr>
          <w:rFonts w:cs="Arial" w:hint="eastAsia"/>
          <w:color w:val="505050"/>
          <w:sz w:val="23"/>
          <w:szCs w:val="23"/>
          <w:bdr w:val="none" w:sz="0" w:space="0" w:color="auto" w:frame="1"/>
        </w:rPr>
        <w:t>」與「參賽作品」電子檔之</w:t>
      </w:r>
      <w:r w:rsidR="00630ACD" w:rsidRPr="00206F7B">
        <w:rPr>
          <w:rFonts w:cs="Arial" w:hint="eastAsia"/>
          <w:color w:val="505050"/>
          <w:sz w:val="23"/>
          <w:szCs w:val="23"/>
          <w:bdr w:val="none" w:sz="0" w:space="0" w:color="auto" w:frame="1"/>
        </w:rPr>
        <w:t>截止日期：</w:t>
      </w:r>
      <w:r w:rsidR="00630ACD" w:rsidRPr="006E3119">
        <w:rPr>
          <w:rFonts w:cs="Arial" w:hint="eastAsia"/>
          <w:color w:val="7030A0"/>
          <w:sz w:val="23"/>
          <w:szCs w:val="23"/>
          <w:bdr w:val="none" w:sz="0" w:space="0" w:color="auto" w:frame="1"/>
        </w:rPr>
        <w:t>10</w:t>
      </w:r>
      <w:r w:rsidR="00620A34">
        <w:rPr>
          <w:rFonts w:cs="Arial" w:hint="eastAsia"/>
          <w:color w:val="7030A0"/>
          <w:sz w:val="23"/>
          <w:szCs w:val="23"/>
          <w:bdr w:val="none" w:sz="0" w:space="0" w:color="auto" w:frame="1"/>
        </w:rPr>
        <w:t>8</w:t>
      </w:r>
      <w:r w:rsidR="00630ACD" w:rsidRPr="006E3119">
        <w:rPr>
          <w:rFonts w:cs="Arial" w:hint="eastAsia"/>
          <w:color w:val="7030A0"/>
          <w:sz w:val="23"/>
          <w:szCs w:val="23"/>
          <w:bdr w:val="none" w:sz="0" w:space="0" w:color="auto" w:frame="1"/>
        </w:rPr>
        <w:t>年</w:t>
      </w:r>
      <w:r w:rsidR="00620A34">
        <w:rPr>
          <w:rFonts w:cs="Arial" w:hint="eastAsia"/>
          <w:color w:val="7030A0"/>
          <w:sz w:val="23"/>
          <w:szCs w:val="23"/>
          <w:bdr w:val="none" w:sz="0" w:space="0" w:color="auto" w:frame="1"/>
        </w:rPr>
        <w:t>4</w:t>
      </w:r>
      <w:r w:rsidR="00630ACD" w:rsidRPr="006E3119">
        <w:rPr>
          <w:rFonts w:cs="Arial" w:hint="eastAsia"/>
          <w:color w:val="7030A0"/>
          <w:sz w:val="23"/>
          <w:szCs w:val="23"/>
          <w:bdr w:val="none" w:sz="0" w:space="0" w:color="auto" w:frame="1"/>
        </w:rPr>
        <w:t>月</w:t>
      </w:r>
      <w:r w:rsidR="00620A34">
        <w:rPr>
          <w:rFonts w:cs="Arial" w:hint="eastAsia"/>
          <w:color w:val="7030A0"/>
          <w:sz w:val="23"/>
          <w:szCs w:val="23"/>
          <w:bdr w:val="none" w:sz="0" w:space="0" w:color="auto" w:frame="1"/>
        </w:rPr>
        <w:t>30</w:t>
      </w:r>
      <w:r w:rsidR="00630ACD" w:rsidRPr="006E3119">
        <w:rPr>
          <w:rFonts w:cs="Arial" w:hint="eastAsia"/>
          <w:color w:val="7030A0"/>
          <w:sz w:val="23"/>
          <w:szCs w:val="23"/>
          <w:bdr w:val="none" w:sz="0" w:space="0" w:color="auto" w:frame="1"/>
        </w:rPr>
        <w:t>日(星期</w:t>
      </w:r>
      <w:r w:rsidR="00620A34">
        <w:rPr>
          <w:rFonts w:cs="Arial" w:hint="eastAsia"/>
          <w:color w:val="7030A0"/>
          <w:sz w:val="23"/>
          <w:szCs w:val="23"/>
          <w:bdr w:val="none" w:sz="0" w:space="0" w:color="auto" w:frame="1"/>
        </w:rPr>
        <w:t>二</w:t>
      </w:r>
      <w:r w:rsidR="00630ACD" w:rsidRPr="006E3119">
        <w:rPr>
          <w:rFonts w:cs="Arial" w:hint="eastAsia"/>
          <w:color w:val="7030A0"/>
          <w:sz w:val="23"/>
          <w:szCs w:val="23"/>
          <w:bdr w:val="none" w:sz="0" w:space="0" w:color="auto" w:frame="1"/>
        </w:rPr>
        <w:t>)</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   公佈入圍決審名單：</w:t>
      </w:r>
      <w:r w:rsidR="00620A34" w:rsidRPr="00620A34">
        <w:rPr>
          <w:rFonts w:cs="Arial" w:hint="eastAsia"/>
          <w:color w:val="505050"/>
          <w:sz w:val="23"/>
          <w:szCs w:val="23"/>
          <w:bdr w:val="none" w:sz="0" w:space="0" w:color="auto" w:frame="1"/>
        </w:rPr>
        <w:t>1</w:t>
      </w:r>
      <w:r w:rsidR="00620A34" w:rsidRPr="00620A34">
        <w:rPr>
          <w:rFonts w:cs="Arial"/>
          <w:color w:val="505050"/>
          <w:sz w:val="23"/>
          <w:szCs w:val="23"/>
          <w:bdr w:val="none" w:sz="0" w:space="0" w:color="auto" w:frame="1"/>
        </w:rPr>
        <w:t>08</w:t>
      </w:r>
      <w:r w:rsidRPr="00620A34">
        <w:rPr>
          <w:rFonts w:cs="Arial" w:hint="eastAsia"/>
          <w:color w:val="505050"/>
          <w:sz w:val="23"/>
          <w:szCs w:val="23"/>
          <w:bdr w:val="none" w:sz="0" w:space="0" w:color="auto" w:frame="1"/>
        </w:rPr>
        <w:t>年5月</w:t>
      </w:r>
      <w:r w:rsidR="00620A34" w:rsidRPr="00620A34">
        <w:rPr>
          <w:rFonts w:cs="Arial" w:hint="eastAsia"/>
          <w:color w:val="505050"/>
          <w:sz w:val="23"/>
          <w:szCs w:val="23"/>
          <w:bdr w:val="none" w:sz="0" w:space="0" w:color="auto" w:frame="1"/>
        </w:rPr>
        <w:t>14</w:t>
      </w:r>
      <w:r w:rsidRPr="00620A34">
        <w:rPr>
          <w:rFonts w:cs="Arial" w:hint="eastAsia"/>
          <w:color w:val="505050"/>
          <w:sz w:val="23"/>
          <w:szCs w:val="23"/>
          <w:bdr w:val="none" w:sz="0" w:space="0" w:color="auto" w:frame="1"/>
        </w:rPr>
        <w:t>日(</w:t>
      </w:r>
      <w:r w:rsidR="006E3119" w:rsidRPr="00620A34">
        <w:rPr>
          <w:rFonts w:cs="Arial" w:hint="eastAsia"/>
          <w:color w:val="505050"/>
          <w:sz w:val="23"/>
          <w:szCs w:val="23"/>
          <w:bdr w:val="none" w:sz="0" w:space="0" w:color="auto" w:frame="1"/>
        </w:rPr>
        <w:t>星期</w:t>
      </w:r>
      <w:r w:rsidR="00620A34" w:rsidRPr="00620A34">
        <w:rPr>
          <w:rFonts w:cs="Arial" w:hint="eastAsia"/>
          <w:color w:val="505050"/>
          <w:sz w:val="23"/>
          <w:szCs w:val="23"/>
          <w:bdr w:val="none" w:sz="0" w:space="0" w:color="auto" w:frame="1"/>
        </w:rPr>
        <w:t>二</w:t>
      </w:r>
      <w:r w:rsidRPr="00620A34">
        <w:rPr>
          <w:rFonts w:cs="Arial" w:hint="eastAsia"/>
          <w:color w:val="505050"/>
          <w:sz w:val="23"/>
          <w:szCs w:val="23"/>
          <w:bdr w:val="none" w:sz="0" w:space="0" w:color="auto" w:frame="1"/>
        </w:rPr>
        <w:t>)</w:t>
      </w:r>
      <w:r w:rsidR="006E3119" w:rsidRPr="006E3119">
        <w:rPr>
          <w:rFonts w:cs="Arial" w:hint="eastAsia"/>
          <w:color w:val="7030A0"/>
          <w:sz w:val="23"/>
          <w:szCs w:val="23"/>
          <w:bdr w:val="none" w:sz="0" w:space="0" w:color="auto" w:frame="1"/>
        </w:rPr>
        <w:t>（學會網站公告</w:t>
      </w:r>
      <w:r w:rsidR="0040031B">
        <w:rPr>
          <w:rFonts w:cs="Arial" w:hint="eastAsia"/>
          <w:color w:val="7030A0"/>
          <w:sz w:val="23"/>
          <w:szCs w:val="23"/>
          <w:bdr w:val="none" w:sz="0" w:space="0" w:color="auto" w:frame="1"/>
        </w:rPr>
        <w:t xml:space="preserve"> </w:t>
      </w:r>
      <w:hyperlink r:id="rId7" w:history="1">
        <w:r w:rsidR="0040031B" w:rsidRPr="00944D4F">
          <w:rPr>
            <w:rStyle w:val="a3"/>
            <w:rFonts w:cs="Arial" w:hint="eastAsia"/>
            <w:sz w:val="23"/>
            <w:szCs w:val="23"/>
            <w:bdr w:val="none" w:sz="0" w:space="0" w:color="auto" w:frame="1"/>
          </w:rPr>
          <w:t>http://www.ciie.org.tw/</w:t>
        </w:r>
      </w:hyperlink>
      <w:r w:rsidR="006E3119" w:rsidRPr="006E3119">
        <w:rPr>
          <w:rFonts w:cs="Arial" w:hint="eastAsia"/>
          <w:color w:val="7030A0"/>
          <w:sz w:val="23"/>
          <w:szCs w:val="23"/>
          <w:bdr w:val="none" w:sz="0" w:space="0" w:color="auto" w:frame="1"/>
        </w:rPr>
        <w:t>）</w:t>
      </w:r>
    </w:p>
    <w:p w:rsidR="00630ACD" w:rsidRPr="00620A34"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bdr w:val="none" w:sz="0" w:space="0" w:color="auto" w:frame="1"/>
        </w:rPr>
      </w:pPr>
      <w:r w:rsidRPr="00206F7B">
        <w:rPr>
          <w:rFonts w:cs="Arial" w:hint="eastAsia"/>
          <w:color w:val="505050"/>
          <w:sz w:val="23"/>
          <w:szCs w:val="23"/>
          <w:bdr w:val="none" w:sz="0" w:space="0" w:color="auto" w:frame="1"/>
        </w:rPr>
        <w:t>決審簡報檔繳交截止時間：</w:t>
      </w:r>
      <w:r w:rsidR="006E3119" w:rsidRPr="00620A34">
        <w:rPr>
          <w:rFonts w:cs="Arial" w:hint="eastAsia"/>
          <w:color w:val="505050"/>
          <w:sz w:val="23"/>
          <w:szCs w:val="23"/>
          <w:bdr w:val="none" w:sz="0" w:space="0" w:color="auto" w:frame="1"/>
        </w:rPr>
        <w:t>10</w:t>
      </w:r>
      <w:r w:rsidR="00620A34" w:rsidRPr="00620A34">
        <w:rPr>
          <w:rFonts w:cs="Arial" w:hint="eastAsia"/>
          <w:color w:val="505050"/>
          <w:sz w:val="23"/>
          <w:szCs w:val="23"/>
          <w:bdr w:val="none" w:sz="0" w:space="0" w:color="auto" w:frame="1"/>
        </w:rPr>
        <w:t>8</w:t>
      </w:r>
      <w:r w:rsidRPr="00620A34">
        <w:rPr>
          <w:rFonts w:cs="Arial" w:hint="eastAsia"/>
          <w:color w:val="505050"/>
          <w:sz w:val="23"/>
          <w:szCs w:val="23"/>
          <w:bdr w:val="none" w:sz="0" w:space="0" w:color="auto" w:frame="1"/>
        </w:rPr>
        <w:t>年</w:t>
      </w:r>
      <w:r w:rsidR="00620A34" w:rsidRPr="00620A34">
        <w:rPr>
          <w:rFonts w:cs="Arial" w:hint="eastAsia"/>
          <w:color w:val="505050"/>
          <w:sz w:val="23"/>
          <w:szCs w:val="23"/>
          <w:bdr w:val="none" w:sz="0" w:space="0" w:color="auto" w:frame="1"/>
        </w:rPr>
        <w:t>5</w:t>
      </w:r>
      <w:r w:rsidRPr="00620A34">
        <w:rPr>
          <w:rFonts w:cs="Arial" w:hint="eastAsia"/>
          <w:color w:val="505050"/>
          <w:sz w:val="23"/>
          <w:szCs w:val="23"/>
          <w:bdr w:val="none" w:sz="0" w:space="0" w:color="auto" w:frame="1"/>
        </w:rPr>
        <w:t>月</w:t>
      </w:r>
      <w:r w:rsidR="00620A34" w:rsidRPr="00620A34">
        <w:rPr>
          <w:rFonts w:cs="Arial" w:hint="eastAsia"/>
          <w:color w:val="505050"/>
          <w:sz w:val="23"/>
          <w:szCs w:val="23"/>
          <w:bdr w:val="none" w:sz="0" w:space="0" w:color="auto" w:frame="1"/>
        </w:rPr>
        <w:t>21</w:t>
      </w:r>
      <w:r w:rsidRPr="00620A34">
        <w:rPr>
          <w:rFonts w:cs="Arial" w:hint="eastAsia"/>
          <w:color w:val="505050"/>
          <w:sz w:val="23"/>
          <w:szCs w:val="23"/>
          <w:bdr w:val="none" w:sz="0" w:space="0" w:color="auto" w:frame="1"/>
        </w:rPr>
        <w:t>日(</w:t>
      </w:r>
      <w:r w:rsidR="006E3119" w:rsidRPr="00620A34">
        <w:rPr>
          <w:rFonts w:cs="Arial" w:hint="eastAsia"/>
          <w:color w:val="505050"/>
          <w:sz w:val="23"/>
          <w:szCs w:val="23"/>
          <w:bdr w:val="none" w:sz="0" w:space="0" w:color="auto" w:frame="1"/>
        </w:rPr>
        <w:t>星期</w:t>
      </w:r>
      <w:r w:rsidR="00620A34" w:rsidRPr="00620A34">
        <w:rPr>
          <w:rFonts w:cs="Arial" w:hint="eastAsia"/>
          <w:color w:val="505050"/>
          <w:sz w:val="23"/>
          <w:szCs w:val="23"/>
          <w:bdr w:val="none" w:sz="0" w:space="0" w:color="auto" w:frame="1"/>
        </w:rPr>
        <w:t>二</w:t>
      </w:r>
      <w:r w:rsidRPr="00620A34">
        <w:rPr>
          <w:rFonts w:cs="Arial" w:hint="eastAsia"/>
          <w:color w:val="505050"/>
          <w:sz w:val="23"/>
          <w:szCs w:val="23"/>
          <w:bdr w:val="none" w:sz="0" w:space="0" w:color="auto" w:frame="1"/>
        </w:rPr>
        <w:t>)</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由於作業緊迫，建議參賽者初審結果公佈前及早準備簡報檔</w:t>
      </w:r>
    </w:p>
    <w:p w:rsidR="00630ACD" w:rsidRPr="0040031B" w:rsidRDefault="00630ACD" w:rsidP="00206F7B">
      <w:pPr>
        <w:pStyle w:val="font8"/>
        <w:numPr>
          <w:ilvl w:val="0"/>
          <w:numId w:val="4"/>
        </w:numPr>
        <w:spacing w:before="0" w:beforeAutospacing="0" w:after="0" w:afterAutospacing="0"/>
        <w:ind w:left="1" w:firstLine="0"/>
        <w:textAlignment w:val="baseline"/>
        <w:rPr>
          <w:rFonts w:cs="Arial"/>
          <w:color w:val="FF0000"/>
          <w:sz w:val="23"/>
          <w:szCs w:val="23"/>
        </w:rPr>
      </w:pPr>
      <w:r w:rsidRPr="00206F7B">
        <w:rPr>
          <w:rFonts w:cs="Arial" w:hint="eastAsia"/>
          <w:color w:val="505050"/>
          <w:sz w:val="23"/>
          <w:szCs w:val="23"/>
          <w:bdr w:val="none" w:sz="0" w:space="0" w:color="auto" w:frame="1"/>
        </w:rPr>
        <w:t>決審</w:t>
      </w:r>
      <w:r w:rsidR="009C236B" w:rsidRPr="00620A34">
        <w:rPr>
          <w:rFonts w:cs="Arial" w:hint="eastAsia"/>
          <w:color w:val="505050"/>
          <w:sz w:val="23"/>
          <w:szCs w:val="23"/>
          <w:bdr w:val="none" w:sz="0" w:space="0" w:color="auto" w:frame="1"/>
        </w:rPr>
        <w:t>與頒獎</w:t>
      </w:r>
      <w:r w:rsidRPr="00206F7B">
        <w:rPr>
          <w:rFonts w:cs="Arial" w:hint="eastAsia"/>
          <w:color w:val="505050"/>
          <w:sz w:val="23"/>
          <w:szCs w:val="23"/>
          <w:bdr w:val="none" w:sz="0" w:space="0" w:color="auto" w:frame="1"/>
        </w:rPr>
        <w:t>時間：</w:t>
      </w:r>
      <w:r w:rsidRPr="00620A34">
        <w:rPr>
          <w:rFonts w:cs="Arial" w:hint="eastAsia"/>
          <w:color w:val="505050"/>
          <w:sz w:val="23"/>
          <w:szCs w:val="23"/>
          <w:bdr w:val="none" w:sz="0" w:space="0" w:color="auto" w:frame="1"/>
        </w:rPr>
        <w:t>10</w:t>
      </w:r>
      <w:r w:rsidR="00620A34" w:rsidRPr="00620A34">
        <w:rPr>
          <w:rFonts w:cs="Arial" w:hint="eastAsia"/>
          <w:color w:val="505050"/>
          <w:sz w:val="23"/>
          <w:szCs w:val="23"/>
          <w:bdr w:val="none" w:sz="0" w:space="0" w:color="auto" w:frame="1"/>
        </w:rPr>
        <w:t>8</w:t>
      </w:r>
      <w:r w:rsidRPr="00620A34">
        <w:rPr>
          <w:rFonts w:cs="Arial" w:hint="eastAsia"/>
          <w:color w:val="505050"/>
          <w:sz w:val="23"/>
          <w:szCs w:val="23"/>
          <w:bdr w:val="none" w:sz="0" w:space="0" w:color="auto" w:frame="1"/>
        </w:rPr>
        <w:t>年</w:t>
      </w:r>
      <w:r w:rsidR="00620A34" w:rsidRPr="00620A34">
        <w:rPr>
          <w:rFonts w:cs="Arial" w:hint="eastAsia"/>
          <w:color w:val="505050"/>
          <w:sz w:val="23"/>
          <w:szCs w:val="23"/>
          <w:bdr w:val="none" w:sz="0" w:space="0" w:color="auto" w:frame="1"/>
        </w:rPr>
        <w:t>5</w:t>
      </w:r>
      <w:r w:rsidRPr="00620A34">
        <w:rPr>
          <w:rFonts w:cs="Arial" w:hint="eastAsia"/>
          <w:color w:val="505050"/>
          <w:sz w:val="23"/>
          <w:szCs w:val="23"/>
          <w:bdr w:val="none" w:sz="0" w:space="0" w:color="auto" w:frame="1"/>
        </w:rPr>
        <w:t>月</w:t>
      </w:r>
      <w:r w:rsidR="00620A34" w:rsidRPr="00620A34">
        <w:rPr>
          <w:rFonts w:cs="Arial" w:hint="eastAsia"/>
          <w:color w:val="505050"/>
          <w:sz w:val="23"/>
          <w:szCs w:val="23"/>
          <w:bdr w:val="none" w:sz="0" w:space="0" w:color="auto" w:frame="1"/>
        </w:rPr>
        <w:t>28</w:t>
      </w:r>
      <w:r w:rsidRPr="00620A34">
        <w:rPr>
          <w:rFonts w:cs="Arial" w:hint="eastAsia"/>
          <w:color w:val="505050"/>
          <w:sz w:val="23"/>
          <w:szCs w:val="23"/>
          <w:bdr w:val="none" w:sz="0" w:space="0" w:color="auto" w:frame="1"/>
        </w:rPr>
        <w:t>日(星期</w:t>
      </w:r>
      <w:r w:rsidR="00620A34" w:rsidRPr="00620A34">
        <w:rPr>
          <w:rFonts w:cs="Arial" w:hint="eastAsia"/>
          <w:color w:val="505050"/>
          <w:sz w:val="23"/>
          <w:szCs w:val="23"/>
          <w:bdr w:val="none" w:sz="0" w:space="0" w:color="auto" w:frame="1"/>
        </w:rPr>
        <w:t>二</w:t>
      </w:r>
      <w:r w:rsidRPr="00620A34">
        <w:rPr>
          <w:rFonts w:cs="Arial" w:hint="eastAsia"/>
          <w:color w:val="505050"/>
          <w:sz w:val="23"/>
          <w:szCs w:val="23"/>
          <w:bdr w:val="none" w:sz="0" w:space="0" w:color="auto" w:frame="1"/>
        </w:rPr>
        <w:t>)</w:t>
      </w:r>
      <w:r w:rsidRPr="006E3119">
        <w:rPr>
          <w:rFonts w:cs="Arial" w:hint="eastAsia"/>
          <w:color w:val="7030A0"/>
          <w:sz w:val="23"/>
          <w:szCs w:val="23"/>
          <w:bdr w:val="none" w:sz="0" w:space="0" w:color="auto" w:frame="1"/>
        </w:rPr>
        <w:t>（決審地點：</w:t>
      </w:r>
      <w:r w:rsidR="00620A34">
        <w:rPr>
          <w:rFonts w:cs="Arial" w:hint="eastAsia"/>
          <w:color w:val="7030A0"/>
          <w:sz w:val="23"/>
          <w:szCs w:val="23"/>
          <w:bdr w:val="none" w:sz="0" w:space="0" w:color="auto" w:frame="1"/>
        </w:rPr>
        <w:t>朝陽</w:t>
      </w:r>
      <w:r w:rsidRPr="006E3119">
        <w:rPr>
          <w:rFonts w:cs="Arial" w:hint="eastAsia"/>
          <w:color w:val="7030A0"/>
          <w:sz w:val="23"/>
          <w:szCs w:val="23"/>
          <w:bdr w:val="none" w:sz="0" w:space="0" w:color="auto" w:frame="1"/>
        </w:rPr>
        <w:t>科技大學）</w:t>
      </w:r>
    </w:p>
    <w:p w:rsidR="0040031B" w:rsidRPr="00206F7B" w:rsidRDefault="0040031B" w:rsidP="0040031B">
      <w:pPr>
        <w:pStyle w:val="font8"/>
        <w:spacing w:before="0" w:beforeAutospacing="0" w:after="0" w:afterAutospacing="0"/>
        <w:ind w:left="1"/>
        <w:textAlignment w:val="baseline"/>
        <w:rPr>
          <w:rFonts w:cs="Arial"/>
          <w:color w:val="FF0000"/>
          <w:sz w:val="23"/>
          <w:szCs w:val="23"/>
        </w:rPr>
      </w:pP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八、獎勵方式</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由生</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系統規劃與管制組、作業研究組、資訊系統組、服務系統與科技管理組、人因工程與工業設計組與技術報告組中，分別遴選「前三名」及「佳作」數名，給予獎勵</w:t>
      </w:r>
      <w:r w:rsidRPr="00206F7B">
        <w:rPr>
          <w:rFonts w:cs="Arial" w:hint="eastAsia"/>
          <w:color w:val="505050"/>
          <w:sz w:val="23"/>
          <w:szCs w:val="23"/>
          <w:bdr w:val="none" w:sz="0" w:space="0" w:color="auto" w:frame="1"/>
        </w:rPr>
        <w:t>：</w:t>
      </w:r>
    </w:p>
    <w:p w:rsidR="00630ACD" w:rsidRPr="009C236B" w:rsidRDefault="00630ACD" w:rsidP="00206F7B">
      <w:pPr>
        <w:pStyle w:val="font8"/>
        <w:numPr>
          <w:ilvl w:val="0"/>
          <w:numId w:val="3"/>
        </w:numPr>
        <w:spacing w:before="0" w:beforeAutospacing="0" w:after="0" w:afterAutospacing="0"/>
        <w:textAlignment w:val="baseline"/>
        <w:rPr>
          <w:rFonts w:cs="Arial"/>
          <w:color w:val="000000" w:themeColor="text1"/>
          <w:sz w:val="23"/>
          <w:szCs w:val="23"/>
        </w:rPr>
      </w:pPr>
      <w:r w:rsidRPr="009C236B">
        <w:rPr>
          <w:rFonts w:cs="Arial" w:hint="eastAsia"/>
          <w:color w:val="000000" w:themeColor="text1"/>
          <w:sz w:val="23"/>
          <w:szCs w:val="23"/>
          <w:bdr w:val="none" w:sz="0" w:space="0" w:color="auto" w:frame="1"/>
        </w:rPr>
        <w:t>第一名頒發獎金</w:t>
      </w:r>
      <w:r w:rsidR="003A1366" w:rsidRPr="009C236B">
        <w:rPr>
          <w:rFonts w:cs="Arial" w:hint="eastAsia"/>
          <w:color w:val="000000" w:themeColor="text1"/>
          <w:sz w:val="23"/>
          <w:szCs w:val="23"/>
          <w:bdr w:val="none" w:sz="0" w:space="0" w:color="auto" w:frame="1"/>
        </w:rPr>
        <w:t>5000</w:t>
      </w:r>
      <w:r w:rsidRPr="009C236B">
        <w:rPr>
          <w:rFonts w:cs="Arial" w:hint="eastAsia"/>
          <w:color w:val="000000" w:themeColor="text1"/>
          <w:sz w:val="23"/>
          <w:szCs w:val="23"/>
          <w:bdr w:val="none" w:sz="0" w:space="0" w:color="auto" w:frame="1"/>
        </w:rPr>
        <w:t>元及獎狀乙紙。</w:t>
      </w:r>
    </w:p>
    <w:p w:rsidR="00630ACD" w:rsidRPr="009C236B" w:rsidRDefault="00630ACD" w:rsidP="00206F7B">
      <w:pPr>
        <w:pStyle w:val="font8"/>
        <w:numPr>
          <w:ilvl w:val="0"/>
          <w:numId w:val="3"/>
        </w:numPr>
        <w:spacing w:before="0" w:beforeAutospacing="0" w:after="0" w:afterAutospacing="0"/>
        <w:textAlignment w:val="baseline"/>
        <w:rPr>
          <w:rFonts w:cs="Arial"/>
          <w:color w:val="000000" w:themeColor="text1"/>
          <w:sz w:val="23"/>
          <w:szCs w:val="23"/>
        </w:rPr>
      </w:pPr>
      <w:r w:rsidRPr="009C236B">
        <w:rPr>
          <w:rFonts w:cs="Arial" w:hint="eastAsia"/>
          <w:color w:val="000000" w:themeColor="text1"/>
          <w:sz w:val="23"/>
          <w:szCs w:val="23"/>
          <w:bdr w:val="none" w:sz="0" w:space="0" w:color="auto" w:frame="1"/>
        </w:rPr>
        <w:t>第二名頒發獎金</w:t>
      </w:r>
      <w:r w:rsidR="009C5177" w:rsidRPr="009C236B">
        <w:rPr>
          <w:rFonts w:cs="Arial" w:hint="eastAsia"/>
          <w:color w:val="000000" w:themeColor="text1"/>
          <w:sz w:val="23"/>
          <w:szCs w:val="23"/>
          <w:bdr w:val="none" w:sz="0" w:space="0" w:color="auto" w:frame="1"/>
        </w:rPr>
        <w:t>40</w:t>
      </w:r>
      <w:r w:rsidR="003A1366" w:rsidRPr="009C236B">
        <w:rPr>
          <w:rFonts w:cs="Arial" w:hint="eastAsia"/>
          <w:color w:val="000000" w:themeColor="text1"/>
          <w:sz w:val="23"/>
          <w:szCs w:val="23"/>
          <w:bdr w:val="none" w:sz="0" w:space="0" w:color="auto" w:frame="1"/>
        </w:rPr>
        <w:t>00</w:t>
      </w:r>
      <w:r w:rsidRPr="009C236B">
        <w:rPr>
          <w:rFonts w:cs="Arial" w:hint="eastAsia"/>
          <w:color w:val="000000" w:themeColor="text1"/>
          <w:sz w:val="23"/>
          <w:szCs w:val="23"/>
          <w:bdr w:val="none" w:sz="0" w:space="0" w:color="auto" w:frame="1"/>
        </w:rPr>
        <w:t>元及獎狀乙紙。</w:t>
      </w:r>
    </w:p>
    <w:p w:rsidR="00630ACD" w:rsidRPr="009C236B" w:rsidRDefault="00630ACD" w:rsidP="00206F7B">
      <w:pPr>
        <w:pStyle w:val="font8"/>
        <w:numPr>
          <w:ilvl w:val="0"/>
          <w:numId w:val="3"/>
        </w:numPr>
        <w:spacing w:before="0" w:beforeAutospacing="0" w:after="0" w:afterAutospacing="0"/>
        <w:textAlignment w:val="baseline"/>
        <w:rPr>
          <w:rFonts w:cs="Arial"/>
          <w:color w:val="000000" w:themeColor="text1"/>
          <w:sz w:val="23"/>
          <w:szCs w:val="23"/>
        </w:rPr>
      </w:pPr>
      <w:r w:rsidRPr="009C236B">
        <w:rPr>
          <w:rFonts w:cs="Arial" w:hint="eastAsia"/>
          <w:color w:val="000000" w:themeColor="text1"/>
          <w:sz w:val="23"/>
          <w:szCs w:val="23"/>
          <w:bdr w:val="none" w:sz="0" w:space="0" w:color="auto" w:frame="1"/>
        </w:rPr>
        <w:t>第三名頒發獎金</w:t>
      </w:r>
      <w:r w:rsidR="009C5177" w:rsidRPr="009C236B">
        <w:rPr>
          <w:rFonts w:cs="Arial" w:hint="eastAsia"/>
          <w:color w:val="000000" w:themeColor="text1"/>
          <w:sz w:val="23"/>
          <w:szCs w:val="23"/>
          <w:bdr w:val="none" w:sz="0" w:space="0" w:color="auto" w:frame="1"/>
        </w:rPr>
        <w:t>30</w:t>
      </w:r>
      <w:r w:rsidR="003A1366" w:rsidRPr="009C236B">
        <w:rPr>
          <w:rFonts w:cs="Arial" w:hint="eastAsia"/>
          <w:color w:val="000000" w:themeColor="text1"/>
          <w:sz w:val="23"/>
          <w:szCs w:val="23"/>
          <w:bdr w:val="none" w:sz="0" w:space="0" w:color="auto" w:frame="1"/>
        </w:rPr>
        <w:t>00</w:t>
      </w:r>
      <w:r w:rsidRPr="009C236B">
        <w:rPr>
          <w:rFonts w:cs="Arial" w:hint="eastAsia"/>
          <w:color w:val="000000" w:themeColor="text1"/>
          <w:sz w:val="23"/>
          <w:szCs w:val="23"/>
          <w:bdr w:val="none" w:sz="0" w:space="0" w:color="auto" w:frame="1"/>
        </w:rPr>
        <w:t>元及獎狀乙紙。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佳作頒發獎狀乙紙。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得獎之指導教授、業師頒發獎狀乙紙。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得獎學生名單將由本會發函至參賽系所，做為系所招生之參考依據。</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本會提供指導教授指導參賽證明。</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九、聯絡資訊</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承辦教授：社團法人中國工業工程學會副秘書長</w:t>
      </w:r>
      <w:r w:rsidR="007404DE">
        <w:rPr>
          <w:rFonts w:cs="Arial" w:hint="eastAsia"/>
          <w:color w:val="505050"/>
          <w:sz w:val="23"/>
          <w:szCs w:val="23"/>
          <w:bdr w:val="none" w:sz="0" w:space="0" w:color="auto" w:frame="1"/>
        </w:rPr>
        <w:t>洪弘祈副</w:t>
      </w:r>
      <w:r w:rsidRPr="00206F7B">
        <w:rPr>
          <w:rFonts w:cs="Arial" w:hint="eastAsia"/>
          <w:color w:val="505050"/>
          <w:sz w:val="23"/>
          <w:szCs w:val="23"/>
          <w:bdr w:val="none" w:sz="0" w:space="0" w:color="auto" w:frame="1"/>
        </w:rPr>
        <w:t>教授                            （</w:t>
      </w:r>
      <w:r w:rsidR="007404DE">
        <w:rPr>
          <w:rFonts w:cs="Arial"/>
          <w:color w:val="505050"/>
          <w:sz w:val="23"/>
          <w:szCs w:val="23"/>
          <w:bdr w:val="none" w:sz="0" w:space="0" w:color="auto" w:frame="1"/>
        </w:rPr>
        <w:t>hchorng</w:t>
      </w:r>
      <w:r w:rsidR="00206F7B" w:rsidRPr="00206F7B">
        <w:rPr>
          <w:rFonts w:cs="Arial"/>
          <w:color w:val="505050"/>
          <w:sz w:val="23"/>
          <w:szCs w:val="23"/>
          <w:bdr w:val="none" w:sz="0" w:space="0" w:color="auto" w:frame="1"/>
        </w:rPr>
        <w:t>@cyut.edu.tw</w:t>
      </w:r>
      <w:r w:rsidRPr="00206F7B">
        <w:rPr>
          <w:rFonts w:cs="Arial" w:hint="eastAsia"/>
          <w:color w:val="505050"/>
          <w:sz w:val="23"/>
          <w:szCs w:val="23"/>
          <w:bdr w:val="none" w:sz="0" w:space="0" w:color="auto" w:frame="1"/>
        </w:rPr>
        <w:t>）</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聯絡窗口：社團法人中國工業工程學會秘書處</w:t>
      </w:r>
      <w:r w:rsidR="007404DE">
        <w:rPr>
          <w:rFonts w:cs="Arial" w:hint="eastAsia"/>
          <w:color w:val="505050"/>
          <w:sz w:val="23"/>
          <w:szCs w:val="23"/>
          <w:bdr w:val="none" w:sz="0" w:space="0" w:color="auto" w:frame="1"/>
        </w:rPr>
        <w:t>沈君璐</w:t>
      </w:r>
      <w:r w:rsidRPr="00206F7B">
        <w:rPr>
          <w:rFonts w:cs="Arial" w:hint="eastAsia"/>
          <w:color w:val="505050"/>
          <w:sz w:val="23"/>
          <w:szCs w:val="23"/>
          <w:bdr w:val="none" w:sz="0" w:space="0" w:color="auto" w:frame="1"/>
        </w:rPr>
        <w:t>小姐</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聯絡電話：(02) 2959-8503</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電子郵件：ciie@mail.ntust.edu.tw</w:t>
      </w:r>
    </w:p>
    <w:p w:rsidR="00A23D12" w:rsidRPr="003C1FD2" w:rsidRDefault="00630ACD" w:rsidP="00460C88">
      <w:pPr>
        <w:pStyle w:val="font7"/>
        <w:numPr>
          <w:ilvl w:val="0"/>
          <w:numId w:val="2"/>
        </w:numPr>
        <w:spacing w:before="0" w:beforeAutospacing="0" w:after="0" w:afterAutospacing="0"/>
        <w:ind w:rightChars="-24" w:right="-58"/>
        <w:textAlignment w:val="baseline"/>
        <w:rPr>
          <w:rFonts w:cs="Arial"/>
          <w:color w:val="505050"/>
          <w:sz w:val="27"/>
          <w:szCs w:val="27"/>
        </w:rPr>
      </w:pPr>
      <w:r w:rsidRPr="00206F7B">
        <w:rPr>
          <w:rFonts w:cs="Arial" w:hint="eastAsia"/>
          <w:color w:val="505050"/>
          <w:sz w:val="23"/>
          <w:szCs w:val="23"/>
          <w:bdr w:val="none" w:sz="0" w:space="0" w:color="auto" w:frame="1"/>
        </w:rPr>
        <w:t>活動網址：</w:t>
      </w:r>
      <w:r w:rsidR="003A1366" w:rsidRPr="00620A34">
        <w:rPr>
          <w:rFonts w:cs="Arial"/>
          <w:color w:val="FF0000"/>
          <w:sz w:val="23"/>
          <w:szCs w:val="23"/>
          <w:highlight w:val="yellow"/>
          <w:u w:val="single"/>
          <w:bdr w:val="none" w:sz="0" w:space="0" w:color="auto" w:frame="1"/>
        </w:rPr>
        <w:t>http://www.ciie.org.tw/about1-c1lfv</w:t>
      </w:r>
    </w:p>
    <w:sectPr w:rsidR="00A23D12" w:rsidRPr="003C1FD2" w:rsidSect="006B1312">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61" w:rsidRDefault="00C00361" w:rsidP="006E3119">
      <w:r>
        <w:separator/>
      </w:r>
    </w:p>
  </w:endnote>
  <w:endnote w:type="continuationSeparator" w:id="0">
    <w:p w:rsidR="00C00361" w:rsidRDefault="00C00361" w:rsidP="006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61" w:rsidRDefault="00C00361" w:rsidP="006E3119">
      <w:r>
        <w:separator/>
      </w:r>
    </w:p>
  </w:footnote>
  <w:footnote w:type="continuationSeparator" w:id="0">
    <w:p w:rsidR="00C00361" w:rsidRDefault="00C00361" w:rsidP="006E3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33B"/>
    <w:multiLevelType w:val="hybridMultilevel"/>
    <w:tmpl w:val="26CEEF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9137B54"/>
    <w:multiLevelType w:val="hybridMultilevel"/>
    <w:tmpl w:val="114AB7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C9A441B"/>
    <w:multiLevelType w:val="hybridMultilevel"/>
    <w:tmpl w:val="F9EA14D0"/>
    <w:lvl w:ilvl="0" w:tplc="A7FC0526">
      <w:start w:val="7"/>
      <w:numFmt w:val="taiwaneseCountingThousand"/>
      <w:lvlText w:val="%1、"/>
      <w:lvlJc w:val="left"/>
      <w:pPr>
        <w:ind w:left="570" w:hanging="57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B34647"/>
    <w:multiLevelType w:val="hybridMultilevel"/>
    <w:tmpl w:val="A2E4A2B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7361887"/>
    <w:multiLevelType w:val="hybridMultilevel"/>
    <w:tmpl w:val="2CAE7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D"/>
    <w:rsid w:val="00067383"/>
    <w:rsid w:val="00126607"/>
    <w:rsid w:val="00197755"/>
    <w:rsid w:val="00206F7B"/>
    <w:rsid w:val="003632D9"/>
    <w:rsid w:val="003A1366"/>
    <w:rsid w:val="003C1FD2"/>
    <w:rsid w:val="003E37B9"/>
    <w:rsid w:val="0040031B"/>
    <w:rsid w:val="00460C88"/>
    <w:rsid w:val="00512463"/>
    <w:rsid w:val="00620A34"/>
    <w:rsid w:val="00630ACD"/>
    <w:rsid w:val="00680654"/>
    <w:rsid w:val="006A7E9F"/>
    <w:rsid w:val="006B1312"/>
    <w:rsid w:val="006E3119"/>
    <w:rsid w:val="007404DE"/>
    <w:rsid w:val="00774765"/>
    <w:rsid w:val="00981FDC"/>
    <w:rsid w:val="009C236B"/>
    <w:rsid w:val="009C5177"/>
    <w:rsid w:val="00A13835"/>
    <w:rsid w:val="00A23D12"/>
    <w:rsid w:val="00A25D5C"/>
    <w:rsid w:val="00A74801"/>
    <w:rsid w:val="00C00361"/>
    <w:rsid w:val="00CD60B8"/>
    <w:rsid w:val="00D91B2A"/>
    <w:rsid w:val="00DA55B5"/>
    <w:rsid w:val="00EB1006"/>
    <w:rsid w:val="00EB1043"/>
    <w:rsid w:val="00FF6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B7C4F-B553-408A-A14E-F80ACE2C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7B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30ACD"/>
    <w:pPr>
      <w:widowControl/>
      <w:spacing w:before="100" w:beforeAutospacing="1" w:after="100" w:afterAutospacing="1"/>
    </w:pPr>
    <w:rPr>
      <w:rFonts w:ascii="新細明體" w:hAnsi="新細明體" w:cs="新細明體"/>
      <w:kern w:val="0"/>
      <w:szCs w:val="24"/>
    </w:rPr>
  </w:style>
  <w:style w:type="character" w:styleId="a3">
    <w:name w:val="Hyperlink"/>
    <w:uiPriority w:val="99"/>
    <w:unhideWhenUsed/>
    <w:rsid w:val="00630ACD"/>
    <w:rPr>
      <w:color w:val="0000FF"/>
      <w:u w:val="single"/>
    </w:rPr>
  </w:style>
  <w:style w:type="paragraph" w:customStyle="1" w:styleId="font7">
    <w:name w:val="font_7"/>
    <w:basedOn w:val="a"/>
    <w:rsid w:val="00630AC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unhideWhenUsed/>
    <w:rsid w:val="006E3119"/>
    <w:pPr>
      <w:tabs>
        <w:tab w:val="center" w:pos="4153"/>
        <w:tab w:val="right" w:pos="8306"/>
      </w:tabs>
      <w:snapToGrid w:val="0"/>
    </w:pPr>
    <w:rPr>
      <w:sz w:val="20"/>
      <w:szCs w:val="20"/>
    </w:rPr>
  </w:style>
  <w:style w:type="character" w:customStyle="1" w:styleId="a5">
    <w:name w:val="頁首 字元"/>
    <w:basedOn w:val="a0"/>
    <w:link w:val="a4"/>
    <w:uiPriority w:val="99"/>
    <w:rsid w:val="006E3119"/>
    <w:rPr>
      <w:kern w:val="2"/>
    </w:rPr>
  </w:style>
  <w:style w:type="paragraph" w:styleId="a6">
    <w:name w:val="footer"/>
    <w:basedOn w:val="a"/>
    <w:link w:val="a7"/>
    <w:uiPriority w:val="99"/>
    <w:unhideWhenUsed/>
    <w:rsid w:val="006E3119"/>
    <w:pPr>
      <w:tabs>
        <w:tab w:val="center" w:pos="4153"/>
        <w:tab w:val="right" w:pos="8306"/>
      </w:tabs>
      <w:snapToGrid w:val="0"/>
    </w:pPr>
    <w:rPr>
      <w:sz w:val="20"/>
      <w:szCs w:val="20"/>
    </w:rPr>
  </w:style>
  <w:style w:type="character" w:customStyle="1" w:styleId="a7">
    <w:name w:val="頁尾 字元"/>
    <w:basedOn w:val="a0"/>
    <w:link w:val="a6"/>
    <w:uiPriority w:val="99"/>
    <w:rsid w:val="006E3119"/>
    <w:rPr>
      <w:kern w:val="2"/>
    </w:rPr>
  </w:style>
  <w:style w:type="character" w:styleId="a8">
    <w:name w:val="FollowedHyperlink"/>
    <w:basedOn w:val="a0"/>
    <w:uiPriority w:val="99"/>
    <w:semiHidden/>
    <w:unhideWhenUsed/>
    <w:rsid w:val="006E31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22951">
      <w:bodyDiv w:val="1"/>
      <w:marLeft w:val="0"/>
      <w:marRight w:val="0"/>
      <w:marTop w:val="0"/>
      <w:marBottom w:val="0"/>
      <w:divBdr>
        <w:top w:val="none" w:sz="0" w:space="0" w:color="auto"/>
        <w:left w:val="none" w:sz="0" w:space="0" w:color="auto"/>
        <w:bottom w:val="none" w:sz="0" w:space="0" w:color="auto"/>
        <w:right w:val="none" w:sz="0" w:space="0" w:color="auto"/>
      </w:divBdr>
    </w:div>
    <w:div w:id="1562903175">
      <w:bodyDiv w:val="1"/>
      <w:marLeft w:val="0"/>
      <w:marRight w:val="0"/>
      <w:marTop w:val="0"/>
      <w:marBottom w:val="0"/>
      <w:divBdr>
        <w:top w:val="none" w:sz="0" w:space="0" w:color="auto"/>
        <w:left w:val="none" w:sz="0" w:space="0" w:color="auto"/>
        <w:bottom w:val="none" w:sz="0" w:space="0" w:color="auto"/>
        <w:right w:val="none" w:sz="0" w:space="0" w:color="auto"/>
      </w:divBdr>
      <w:divsChild>
        <w:div w:id="407994016">
          <w:marLeft w:val="0"/>
          <w:marRight w:val="0"/>
          <w:marTop w:val="0"/>
          <w:marBottom w:val="0"/>
          <w:divBdr>
            <w:top w:val="none" w:sz="0" w:space="0" w:color="auto"/>
            <w:left w:val="none" w:sz="0" w:space="0" w:color="auto"/>
            <w:bottom w:val="none" w:sz="0" w:space="0" w:color="auto"/>
            <w:right w:val="none" w:sz="0" w:space="0" w:color="auto"/>
          </w:divBdr>
        </w:div>
        <w:div w:id="19377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ie.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Links>
    <vt:vector size="12" baseType="variant">
      <vt:variant>
        <vt:i4>2359328</vt:i4>
      </vt:variant>
      <vt:variant>
        <vt:i4>3</vt:i4>
      </vt:variant>
      <vt:variant>
        <vt:i4>0</vt:i4>
      </vt:variant>
      <vt:variant>
        <vt:i4>5</vt:i4>
      </vt:variant>
      <vt:variant>
        <vt:lpwstr>http://www.ciie.org.tw/</vt:lpwstr>
      </vt:variant>
      <vt:variant>
        <vt:lpwstr/>
      </vt:variant>
      <vt:variant>
        <vt:i4>2359328</vt:i4>
      </vt:variant>
      <vt:variant>
        <vt:i4>0</vt:i4>
      </vt:variant>
      <vt:variant>
        <vt:i4>0</vt:i4>
      </vt:variant>
      <vt:variant>
        <vt:i4>5</vt:i4>
      </vt:variant>
      <vt:variant>
        <vt:lpwstr>http://www.ciie.org.tw/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user</cp:lastModifiedBy>
  <cp:revision>9</cp:revision>
  <dcterms:created xsi:type="dcterms:W3CDTF">2019-01-14T07:42:00Z</dcterms:created>
  <dcterms:modified xsi:type="dcterms:W3CDTF">2019-01-21T08:54:00Z</dcterms:modified>
</cp:coreProperties>
</file>